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23A" w:rsidRDefault="0033623A" w:rsidP="0033623A">
      <w:pPr>
        <w:spacing w:after="0"/>
        <w:ind w:right="-22"/>
        <w:jc w:val="center"/>
        <w:rPr>
          <w:rFonts w:ascii="Arial" w:hAnsi="Arial" w:cs="Arial"/>
        </w:rPr>
      </w:pPr>
    </w:p>
    <w:p w:rsidR="0033623A" w:rsidRDefault="0033623A" w:rsidP="0033623A">
      <w:pPr>
        <w:spacing w:after="0"/>
        <w:ind w:right="-22"/>
        <w:jc w:val="center"/>
        <w:rPr>
          <w:rFonts w:ascii="Arial" w:hAnsi="Arial" w:cs="Arial"/>
        </w:rPr>
      </w:pPr>
    </w:p>
    <w:p w:rsidR="0033623A" w:rsidRDefault="0033623A" w:rsidP="0033623A">
      <w:pPr>
        <w:spacing w:after="0"/>
        <w:ind w:right="-22"/>
        <w:jc w:val="center"/>
        <w:rPr>
          <w:rFonts w:ascii="Arial" w:hAnsi="Arial" w:cs="Arial"/>
        </w:rPr>
      </w:pPr>
      <w:r>
        <w:rPr>
          <w:rFonts w:ascii="Arial" w:hAnsi="Arial" w:cs="Arial"/>
        </w:rPr>
        <w:t>GOVERNMENT OF TELANGANA</w:t>
      </w:r>
    </w:p>
    <w:p w:rsidR="0033623A" w:rsidRDefault="0033623A" w:rsidP="0033623A">
      <w:pPr>
        <w:spacing w:after="0"/>
        <w:ind w:right="-22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u w:val="single"/>
        </w:rPr>
        <w:t>ABSTRACT</w:t>
      </w:r>
    </w:p>
    <w:p w:rsidR="0033623A" w:rsidRDefault="0033623A" w:rsidP="0033623A">
      <w:pPr>
        <w:spacing w:after="0"/>
        <w:ind w:right="-22"/>
        <w:jc w:val="center"/>
        <w:rPr>
          <w:rFonts w:ascii="Arial" w:hAnsi="Arial" w:cs="Arial"/>
          <w:b/>
          <w:bCs/>
          <w:sz w:val="14"/>
          <w:szCs w:val="14"/>
          <w:u w:val="single"/>
          <w:lang w:val="en-IN"/>
        </w:rPr>
      </w:pPr>
    </w:p>
    <w:p w:rsidR="0033623A" w:rsidRDefault="0033623A" w:rsidP="009819AA">
      <w:pPr>
        <w:pBdr>
          <w:bottom w:val="single" w:sz="6" w:space="1" w:color="auto"/>
        </w:pBdr>
        <w:spacing w:after="0" w:line="240" w:lineRule="auto"/>
        <w:ind w:right="-2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School Education – Tenth Pay Revision Commission Recommendations, 2015– Enhancement of reimbursement of education tuition fees from Rs.1000/- to </w:t>
      </w:r>
      <w:proofErr w:type="spellStart"/>
      <w:r>
        <w:rPr>
          <w:rFonts w:ascii="Arial" w:hAnsi="Arial" w:cs="Arial"/>
        </w:rPr>
        <w:t>Rs</w:t>
      </w:r>
      <w:proofErr w:type="spellEnd"/>
      <w:r>
        <w:rPr>
          <w:rFonts w:ascii="Arial" w:hAnsi="Arial" w:cs="Arial"/>
        </w:rPr>
        <w:t>. 2,500/- per annum, per pupil, to the children, not exceeding two, of Non-</w:t>
      </w:r>
      <w:proofErr w:type="spellStart"/>
      <w:r>
        <w:rPr>
          <w:rFonts w:ascii="Arial" w:hAnsi="Arial" w:cs="Arial"/>
        </w:rPr>
        <w:t>Gazetted</w:t>
      </w:r>
      <w:proofErr w:type="spellEnd"/>
      <w:r>
        <w:rPr>
          <w:rFonts w:ascii="Arial" w:hAnsi="Arial" w:cs="Arial"/>
        </w:rPr>
        <w:t xml:space="preserve"> Officers and Class-IV employees studying in all the classes from LKG to Intermediate / 12</w:t>
      </w:r>
      <w:r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Class – Orders – Issued. </w:t>
      </w:r>
    </w:p>
    <w:p w:rsidR="009819AA" w:rsidRPr="009819AA" w:rsidRDefault="009819AA" w:rsidP="009819AA">
      <w:pPr>
        <w:spacing w:after="0" w:line="240" w:lineRule="auto"/>
        <w:ind w:right="-22"/>
        <w:jc w:val="center"/>
        <w:rPr>
          <w:rFonts w:ascii="Arial" w:hAnsi="Arial" w:cs="Arial"/>
          <w:sz w:val="4"/>
          <w:szCs w:val="4"/>
        </w:rPr>
      </w:pPr>
    </w:p>
    <w:p w:rsidR="0033623A" w:rsidRDefault="0033623A" w:rsidP="009819AA">
      <w:pPr>
        <w:spacing w:after="0" w:line="240" w:lineRule="auto"/>
        <w:ind w:right="-22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SCHOOL </w:t>
      </w:r>
      <w:proofErr w:type="gramStart"/>
      <w:r>
        <w:rPr>
          <w:rFonts w:ascii="Arial" w:hAnsi="Arial" w:cs="Arial"/>
        </w:rPr>
        <w:t>EDUCATION(</w:t>
      </w:r>
      <w:proofErr w:type="gramEnd"/>
      <w:r>
        <w:rPr>
          <w:rFonts w:ascii="Arial" w:hAnsi="Arial" w:cs="Arial"/>
        </w:rPr>
        <w:t>GENL)DEPARTMENT</w:t>
      </w:r>
    </w:p>
    <w:p w:rsidR="0033623A" w:rsidRDefault="0033623A" w:rsidP="0033623A">
      <w:pPr>
        <w:spacing w:after="0"/>
        <w:ind w:right="-22"/>
        <w:rPr>
          <w:rFonts w:ascii="Arial" w:hAnsi="Arial" w:cs="Arial"/>
          <w:sz w:val="6"/>
          <w:szCs w:val="6"/>
        </w:rPr>
      </w:pPr>
    </w:p>
    <w:p w:rsidR="0033623A" w:rsidRDefault="0033623A" w:rsidP="0033623A">
      <w:pPr>
        <w:spacing w:after="0"/>
        <w:ind w:right="-22"/>
        <w:rPr>
          <w:rFonts w:ascii="Arial" w:hAnsi="Arial" w:cs="Arial"/>
        </w:rPr>
      </w:pPr>
      <w:proofErr w:type="spellStart"/>
      <w:r>
        <w:rPr>
          <w:rFonts w:ascii="Arial" w:hAnsi="Arial" w:cs="Arial"/>
          <w:u w:val="single"/>
        </w:rPr>
        <w:t>G.O.Ms.No</w:t>
      </w:r>
      <w:proofErr w:type="spellEnd"/>
      <w:r>
        <w:rPr>
          <w:rFonts w:ascii="Arial" w:hAnsi="Arial" w:cs="Arial"/>
          <w:u w:val="single"/>
        </w:rPr>
        <w:t>:</w:t>
      </w:r>
      <w:r w:rsidR="00EA4593">
        <w:rPr>
          <w:rFonts w:ascii="Arial" w:hAnsi="Arial" w:cs="Arial"/>
        </w:rPr>
        <w:t xml:space="preserve"> 27</w:t>
      </w:r>
      <w:bookmarkStart w:id="0" w:name="_GoBack"/>
      <w:bookmarkEnd w:id="0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   </w:t>
      </w:r>
      <w:r>
        <w:rPr>
          <w:rFonts w:ascii="Arial" w:hAnsi="Arial" w:cs="Arial"/>
          <w:u w:val="single"/>
        </w:rPr>
        <w:t>Dated: 24.09.2015</w:t>
      </w:r>
      <w:r>
        <w:rPr>
          <w:rFonts w:ascii="Arial" w:hAnsi="Arial" w:cs="Arial"/>
        </w:rPr>
        <w:t xml:space="preserve">. </w:t>
      </w:r>
    </w:p>
    <w:p w:rsidR="0033623A" w:rsidRDefault="0033623A" w:rsidP="0033623A">
      <w:pPr>
        <w:spacing w:after="0"/>
        <w:ind w:right="-22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</w:t>
      </w:r>
      <w:r>
        <w:rPr>
          <w:rFonts w:ascii="Arial" w:hAnsi="Arial" w:cs="Arial"/>
          <w:u w:val="single"/>
        </w:rPr>
        <w:t>Read the Following</w:t>
      </w:r>
      <w:r>
        <w:rPr>
          <w:rFonts w:ascii="Arial" w:hAnsi="Arial" w:cs="Arial"/>
        </w:rPr>
        <w:t xml:space="preserve">: </w:t>
      </w:r>
    </w:p>
    <w:p w:rsidR="0033623A" w:rsidRDefault="0033623A" w:rsidP="0033623A">
      <w:pPr>
        <w:spacing w:after="0"/>
        <w:ind w:right="-22"/>
        <w:jc w:val="center"/>
        <w:rPr>
          <w:rFonts w:ascii="Arial" w:hAnsi="Arial" w:cs="Arial"/>
        </w:rPr>
      </w:pPr>
    </w:p>
    <w:p w:rsidR="0033623A" w:rsidRDefault="0033623A" w:rsidP="0033623A">
      <w:pPr>
        <w:pStyle w:val="ListParagraph"/>
        <w:numPr>
          <w:ilvl w:val="0"/>
          <w:numId w:val="5"/>
        </w:numPr>
        <w:spacing w:after="0"/>
        <w:ind w:left="1260" w:right="-22" w:hanging="27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G.O.Ms.No.2, Education (</w:t>
      </w:r>
      <w:proofErr w:type="spellStart"/>
      <w:r>
        <w:rPr>
          <w:rFonts w:ascii="Arial" w:hAnsi="Arial" w:cs="Arial"/>
          <w:szCs w:val="22"/>
        </w:rPr>
        <w:t>SE.Genl.I</w:t>
      </w:r>
      <w:proofErr w:type="spellEnd"/>
      <w:r>
        <w:rPr>
          <w:rFonts w:ascii="Arial" w:hAnsi="Arial" w:cs="Arial"/>
          <w:szCs w:val="22"/>
        </w:rPr>
        <w:t xml:space="preserve">) Department, </w:t>
      </w:r>
      <w:proofErr w:type="gramStart"/>
      <w:r>
        <w:rPr>
          <w:rFonts w:ascii="Arial" w:hAnsi="Arial" w:cs="Arial"/>
          <w:szCs w:val="22"/>
        </w:rPr>
        <w:t>dated  05.01.2011</w:t>
      </w:r>
      <w:proofErr w:type="gramEnd"/>
      <w:r>
        <w:rPr>
          <w:rFonts w:ascii="Arial" w:hAnsi="Arial" w:cs="Arial"/>
          <w:szCs w:val="22"/>
        </w:rPr>
        <w:t>.</w:t>
      </w:r>
    </w:p>
    <w:p w:rsidR="0033623A" w:rsidRDefault="0033623A" w:rsidP="0033623A">
      <w:pPr>
        <w:pStyle w:val="ListParagraph"/>
        <w:numPr>
          <w:ilvl w:val="0"/>
          <w:numId w:val="5"/>
        </w:numPr>
        <w:spacing w:after="0"/>
        <w:ind w:left="1260" w:right="-22" w:hanging="27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From the Finance(HRM.IV)Department, U.O.Note.No.68/1/HRM.IV/2014,</w:t>
      </w:r>
    </w:p>
    <w:p w:rsidR="0033623A" w:rsidRDefault="0033623A" w:rsidP="0033623A">
      <w:pPr>
        <w:pStyle w:val="ListParagraph"/>
        <w:spacing w:after="0" w:line="240" w:lineRule="auto"/>
        <w:ind w:left="1260" w:right="-22" w:hanging="27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 </w:t>
      </w:r>
      <w:proofErr w:type="gramStart"/>
      <w:r>
        <w:rPr>
          <w:rFonts w:ascii="Arial" w:hAnsi="Arial" w:cs="Arial"/>
          <w:szCs w:val="22"/>
        </w:rPr>
        <w:t>dated</w:t>
      </w:r>
      <w:proofErr w:type="gramEnd"/>
      <w:r>
        <w:rPr>
          <w:rFonts w:ascii="Arial" w:hAnsi="Arial" w:cs="Arial"/>
          <w:szCs w:val="22"/>
        </w:rPr>
        <w:t xml:space="preserve"> 09.04.2015</w:t>
      </w:r>
    </w:p>
    <w:p w:rsidR="0033623A" w:rsidRDefault="0033623A" w:rsidP="0033623A">
      <w:pPr>
        <w:pStyle w:val="ListParagraph"/>
        <w:spacing w:after="0"/>
        <w:ind w:left="1305" w:right="-22"/>
        <w:rPr>
          <w:rFonts w:ascii="Arial" w:hAnsi="Arial" w:cs="Arial"/>
          <w:sz w:val="2"/>
          <w:szCs w:val="2"/>
        </w:rPr>
      </w:pPr>
    </w:p>
    <w:p w:rsidR="0033623A" w:rsidRDefault="0033623A" w:rsidP="0033623A">
      <w:pPr>
        <w:spacing w:after="0" w:line="240" w:lineRule="auto"/>
        <w:ind w:right="-22"/>
        <w:jc w:val="center"/>
        <w:rPr>
          <w:rFonts w:ascii="Arial" w:hAnsi="Arial" w:cs="Arial"/>
        </w:rPr>
      </w:pPr>
      <w:r>
        <w:rPr>
          <w:rFonts w:ascii="Arial" w:hAnsi="Arial" w:cs="Arial"/>
        </w:rPr>
        <w:t>&lt;&lt;&gt;&gt;</w:t>
      </w:r>
    </w:p>
    <w:p w:rsidR="0033623A" w:rsidRDefault="0033623A" w:rsidP="0033623A">
      <w:pPr>
        <w:spacing w:after="0" w:line="240" w:lineRule="auto"/>
        <w:ind w:right="-22"/>
        <w:jc w:val="both"/>
        <w:rPr>
          <w:rFonts w:ascii="Arial" w:hAnsi="Arial" w:cs="Arial"/>
          <w:u w:val="single"/>
        </w:rPr>
      </w:pPr>
      <w:proofErr w:type="gramStart"/>
      <w:r>
        <w:rPr>
          <w:rFonts w:ascii="Arial" w:hAnsi="Arial" w:cs="Arial"/>
          <w:u w:val="single"/>
        </w:rPr>
        <w:t>ORDER :</w:t>
      </w:r>
      <w:proofErr w:type="gramEnd"/>
      <w:r>
        <w:rPr>
          <w:rFonts w:ascii="Arial" w:hAnsi="Arial" w:cs="Arial"/>
          <w:u w:val="single"/>
        </w:rPr>
        <w:t xml:space="preserve"> </w:t>
      </w:r>
    </w:p>
    <w:p w:rsidR="0033623A" w:rsidRDefault="0033623A" w:rsidP="0033623A">
      <w:pPr>
        <w:spacing w:after="0" w:line="240" w:lineRule="auto"/>
        <w:ind w:right="-22" w:firstLine="720"/>
        <w:jc w:val="both"/>
        <w:rPr>
          <w:rFonts w:ascii="Arial" w:hAnsi="Arial" w:cs="Arial"/>
        </w:rPr>
      </w:pPr>
    </w:p>
    <w:p w:rsidR="0033623A" w:rsidRDefault="0033623A" w:rsidP="0033623A">
      <w:pPr>
        <w:spacing w:after="0" w:line="240" w:lineRule="auto"/>
        <w:ind w:right="-22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Based on the recommendations of the Ninth Pay Revision Commission, 2010, orders were issued enhancing reimbursement of tuition fees from Rs.400/- to Rs.1000/- per annum, per pupil, to the children, not exceeding two, of Non-</w:t>
      </w:r>
      <w:proofErr w:type="spellStart"/>
      <w:r>
        <w:rPr>
          <w:rFonts w:ascii="Arial" w:hAnsi="Arial" w:cs="Arial"/>
        </w:rPr>
        <w:t>Gazetted</w:t>
      </w:r>
      <w:proofErr w:type="spellEnd"/>
      <w:r>
        <w:rPr>
          <w:rFonts w:ascii="Arial" w:hAnsi="Arial" w:cs="Arial"/>
        </w:rPr>
        <w:t xml:space="preserve"> Officers and Class-IV employees studying in all the classes from LKG to Intermediate / 12</w:t>
      </w:r>
      <w:r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 Class, vide reference first read above. </w:t>
      </w:r>
    </w:p>
    <w:p w:rsidR="0033623A" w:rsidRDefault="0033623A" w:rsidP="0033623A">
      <w:pPr>
        <w:spacing w:after="0" w:line="360" w:lineRule="auto"/>
        <w:ind w:right="-22"/>
        <w:jc w:val="both"/>
        <w:rPr>
          <w:rFonts w:ascii="Arial" w:hAnsi="Arial" w:cs="Arial"/>
          <w:sz w:val="8"/>
          <w:szCs w:val="8"/>
        </w:rPr>
      </w:pPr>
    </w:p>
    <w:p w:rsidR="0033623A" w:rsidRDefault="0033623A" w:rsidP="0033623A">
      <w:pPr>
        <w:spacing w:after="0" w:line="240" w:lineRule="auto"/>
        <w:ind w:right="-2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>
        <w:rPr>
          <w:rFonts w:ascii="Arial" w:hAnsi="Arial" w:cs="Arial"/>
        </w:rPr>
        <w:tab/>
        <w:t>The Tenth Pay Revision Commission, 2015, recommended enhancement of the above said reimbursement of tuition fees from Rs.1000/- to Rs.2</w:t>
      </w:r>
      <w:proofErr w:type="gramStart"/>
      <w:r>
        <w:rPr>
          <w:rFonts w:ascii="Arial" w:hAnsi="Arial" w:cs="Arial"/>
        </w:rPr>
        <w:t>,500</w:t>
      </w:r>
      <w:proofErr w:type="gramEnd"/>
      <w:r>
        <w:rPr>
          <w:rFonts w:ascii="Arial" w:hAnsi="Arial" w:cs="Arial"/>
        </w:rPr>
        <w:t>/-.</w:t>
      </w:r>
    </w:p>
    <w:p w:rsidR="0033623A" w:rsidRDefault="0033623A" w:rsidP="0033623A">
      <w:pPr>
        <w:spacing w:after="0" w:line="360" w:lineRule="auto"/>
        <w:ind w:right="-22"/>
        <w:jc w:val="both"/>
        <w:rPr>
          <w:rFonts w:ascii="Arial" w:hAnsi="Arial" w:cs="Arial"/>
          <w:sz w:val="6"/>
          <w:szCs w:val="6"/>
        </w:rPr>
      </w:pPr>
    </w:p>
    <w:p w:rsidR="0033623A" w:rsidRDefault="0033623A" w:rsidP="0033623A">
      <w:pPr>
        <w:spacing w:after="0" w:line="240" w:lineRule="auto"/>
        <w:ind w:right="-2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>
        <w:rPr>
          <w:rFonts w:ascii="Arial" w:hAnsi="Arial" w:cs="Arial"/>
        </w:rPr>
        <w:tab/>
        <w:t>The Government, after careful examination of the matter, and the recommendations of the Tenth Pay Revision Commission, 2015, hereby enhance the reimbursement of tuition fees from Rs.1000/- to Rs.2500/- (Rupees Two Thousand and Five Hundred Only) per annum, per pupil, to the children not exceeding two of all the Class-IV employees and Non-</w:t>
      </w:r>
      <w:proofErr w:type="spellStart"/>
      <w:r>
        <w:rPr>
          <w:rFonts w:ascii="Arial" w:hAnsi="Arial" w:cs="Arial"/>
        </w:rPr>
        <w:t>Gazetted</w:t>
      </w:r>
      <w:proofErr w:type="spellEnd"/>
      <w:r>
        <w:rPr>
          <w:rFonts w:ascii="Arial" w:hAnsi="Arial" w:cs="Arial"/>
        </w:rPr>
        <w:t xml:space="preserve"> officers studying in all the classes from LKG. </w:t>
      </w:r>
      <w:proofErr w:type="spellStart"/>
      <w:r>
        <w:rPr>
          <w:rFonts w:ascii="Arial" w:hAnsi="Arial" w:cs="Arial"/>
        </w:rPr>
        <w:t>upto</w:t>
      </w:r>
      <w:proofErr w:type="spellEnd"/>
      <w:r>
        <w:rPr>
          <w:rFonts w:ascii="Arial" w:hAnsi="Arial" w:cs="Arial"/>
        </w:rPr>
        <w:t xml:space="preserve"> and inclusive of the Intermediate / 12</w:t>
      </w:r>
      <w:r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Class, subject to the other usual conditions regarding the submission of receipts,  certificate, etc., as per the existing Rules and Regulations, from the present Academic Year of 2015-2016.</w:t>
      </w:r>
    </w:p>
    <w:p w:rsidR="0033623A" w:rsidRDefault="0033623A" w:rsidP="0033623A">
      <w:pPr>
        <w:spacing w:after="0" w:line="360" w:lineRule="auto"/>
        <w:ind w:right="-22"/>
        <w:jc w:val="both"/>
        <w:rPr>
          <w:rFonts w:ascii="Arial" w:hAnsi="Arial" w:cs="Arial"/>
          <w:sz w:val="10"/>
          <w:szCs w:val="10"/>
        </w:rPr>
      </w:pPr>
    </w:p>
    <w:p w:rsidR="0033623A" w:rsidRDefault="0033623A" w:rsidP="0033623A">
      <w:pPr>
        <w:spacing w:after="0" w:line="240" w:lineRule="auto"/>
        <w:ind w:right="-2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>
        <w:rPr>
          <w:rFonts w:ascii="Arial" w:hAnsi="Arial" w:cs="Arial"/>
        </w:rPr>
        <w:tab/>
        <w:t xml:space="preserve">This order issues with the concurrence of </w:t>
      </w:r>
      <w:proofErr w:type="gramStart"/>
      <w:r>
        <w:rPr>
          <w:rFonts w:ascii="Arial" w:hAnsi="Arial" w:cs="Arial"/>
        </w:rPr>
        <w:t>Finance(</w:t>
      </w:r>
      <w:proofErr w:type="gramEnd"/>
      <w:r>
        <w:rPr>
          <w:rFonts w:ascii="Arial" w:hAnsi="Arial" w:cs="Arial"/>
        </w:rPr>
        <w:t>HRM.IV)Department, vide their U.O.No.9854/189/A1/HRM.IV/2015, dated: 12.08.2015.</w:t>
      </w:r>
    </w:p>
    <w:p w:rsidR="0033623A" w:rsidRDefault="0033623A" w:rsidP="0033623A">
      <w:pPr>
        <w:spacing w:after="0" w:line="360" w:lineRule="auto"/>
        <w:ind w:right="-22"/>
        <w:jc w:val="both"/>
        <w:rPr>
          <w:rFonts w:ascii="Arial" w:hAnsi="Arial" w:cs="Arial"/>
          <w:sz w:val="10"/>
          <w:szCs w:val="10"/>
        </w:rPr>
      </w:pPr>
    </w:p>
    <w:p w:rsidR="0033623A" w:rsidRDefault="0033623A" w:rsidP="0033623A">
      <w:pPr>
        <w:pStyle w:val="ListParagraph"/>
        <w:spacing w:line="360" w:lineRule="auto"/>
        <w:ind w:left="0"/>
        <w:jc w:val="center"/>
        <w:rPr>
          <w:rFonts w:ascii="Arial" w:hAnsi="Arial" w:cs="Arial"/>
          <w:spacing w:val="12"/>
          <w:szCs w:val="22"/>
        </w:rPr>
      </w:pPr>
      <w:r>
        <w:rPr>
          <w:rFonts w:ascii="Arial" w:hAnsi="Arial" w:cs="Arial"/>
          <w:spacing w:val="12"/>
          <w:szCs w:val="22"/>
        </w:rPr>
        <w:t>(BY ORDER AND IN THE NAME OF THE GOVERNOR OF TELANGANA)</w:t>
      </w:r>
    </w:p>
    <w:p w:rsidR="0033623A" w:rsidRDefault="0033623A" w:rsidP="0033623A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RANJEEV.R. ACHARYA</w:t>
      </w:r>
    </w:p>
    <w:p w:rsidR="0033623A" w:rsidRDefault="0033623A" w:rsidP="0033623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PRINCIPAL SECRETARY TO GOVERNMENT </w:t>
      </w:r>
    </w:p>
    <w:p w:rsidR="0033623A" w:rsidRDefault="0033623A" w:rsidP="0033623A">
      <w:pPr>
        <w:spacing w:after="0" w:line="240" w:lineRule="auto"/>
        <w:ind w:right="-2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 </w:t>
      </w:r>
    </w:p>
    <w:p w:rsidR="0033623A" w:rsidRDefault="0033623A" w:rsidP="0033623A">
      <w:pPr>
        <w:spacing w:after="0" w:line="240" w:lineRule="auto"/>
        <w:ind w:right="-22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The Director of School Education, </w:t>
      </w:r>
      <w:proofErr w:type="spellStart"/>
      <w:r>
        <w:rPr>
          <w:rFonts w:ascii="Arial" w:hAnsi="Arial" w:cs="Arial"/>
        </w:rPr>
        <w:t>Telangana</w:t>
      </w:r>
      <w:proofErr w:type="spellEnd"/>
      <w:r>
        <w:rPr>
          <w:rFonts w:ascii="Arial" w:hAnsi="Arial" w:cs="Arial"/>
        </w:rPr>
        <w:t xml:space="preserve"> State, Hyderabad.</w:t>
      </w:r>
      <w:proofErr w:type="gramEnd"/>
    </w:p>
    <w:p w:rsidR="0033623A" w:rsidRDefault="0033623A" w:rsidP="0033623A">
      <w:pPr>
        <w:spacing w:after="0" w:line="240" w:lineRule="auto"/>
        <w:ind w:right="-2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Pay and Accounts Officer, Hyderabad. </w:t>
      </w:r>
    </w:p>
    <w:p w:rsidR="0033623A" w:rsidRDefault="0033623A" w:rsidP="0033623A">
      <w:pPr>
        <w:spacing w:after="0" w:line="240" w:lineRule="auto"/>
        <w:ind w:right="-22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The Director of Treasuries and Accounts, </w:t>
      </w:r>
      <w:proofErr w:type="spellStart"/>
      <w:r>
        <w:rPr>
          <w:rFonts w:ascii="Arial" w:hAnsi="Arial" w:cs="Arial"/>
        </w:rPr>
        <w:t>Telangana</w:t>
      </w:r>
      <w:proofErr w:type="spellEnd"/>
      <w:r>
        <w:rPr>
          <w:rFonts w:ascii="Arial" w:hAnsi="Arial" w:cs="Arial"/>
        </w:rPr>
        <w:t xml:space="preserve"> State, Hyderabad.</w:t>
      </w:r>
      <w:proofErr w:type="gramEnd"/>
      <w:r>
        <w:rPr>
          <w:rFonts w:ascii="Arial" w:hAnsi="Arial" w:cs="Arial"/>
        </w:rPr>
        <w:t xml:space="preserve"> </w:t>
      </w:r>
    </w:p>
    <w:p w:rsidR="0033623A" w:rsidRDefault="0033623A" w:rsidP="0033623A">
      <w:pPr>
        <w:spacing w:after="0" w:line="240" w:lineRule="auto"/>
        <w:ind w:right="-2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Accountant General, </w:t>
      </w:r>
      <w:proofErr w:type="spellStart"/>
      <w:r>
        <w:rPr>
          <w:rFonts w:ascii="Arial" w:hAnsi="Arial" w:cs="Arial"/>
        </w:rPr>
        <w:t>Telangana</w:t>
      </w:r>
      <w:proofErr w:type="spellEnd"/>
      <w:r>
        <w:rPr>
          <w:rFonts w:ascii="Arial" w:hAnsi="Arial" w:cs="Arial"/>
        </w:rPr>
        <w:t xml:space="preserve"> State, Hyderabad. </w:t>
      </w:r>
    </w:p>
    <w:p w:rsidR="0033623A" w:rsidRDefault="0033623A" w:rsidP="0033623A">
      <w:pPr>
        <w:spacing w:after="0" w:line="240" w:lineRule="auto"/>
        <w:ind w:right="-22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All the Departments of Secretariat.</w:t>
      </w:r>
      <w:proofErr w:type="gramEnd"/>
      <w:r>
        <w:rPr>
          <w:rFonts w:ascii="Arial" w:hAnsi="Arial" w:cs="Arial"/>
        </w:rPr>
        <w:t xml:space="preserve"> </w:t>
      </w:r>
    </w:p>
    <w:p w:rsidR="0033623A" w:rsidRDefault="0033623A" w:rsidP="0033623A">
      <w:pPr>
        <w:spacing w:after="0" w:line="240" w:lineRule="auto"/>
        <w:ind w:right="-2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All Sections in School Education Department </w:t>
      </w:r>
    </w:p>
    <w:p w:rsidR="0033623A" w:rsidRDefault="0033623A" w:rsidP="0033623A">
      <w:pPr>
        <w:spacing w:after="0" w:line="240" w:lineRule="auto"/>
        <w:ind w:right="-22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All Heads of Departments.</w:t>
      </w:r>
      <w:proofErr w:type="gramEnd"/>
      <w:r>
        <w:rPr>
          <w:rFonts w:ascii="Arial" w:hAnsi="Arial" w:cs="Arial"/>
        </w:rPr>
        <w:t xml:space="preserve"> </w:t>
      </w:r>
    </w:p>
    <w:p w:rsidR="0033623A" w:rsidRDefault="0033623A" w:rsidP="0033623A">
      <w:pPr>
        <w:spacing w:after="0" w:line="240" w:lineRule="auto"/>
        <w:ind w:right="-22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All the District Collectors.</w:t>
      </w:r>
      <w:proofErr w:type="gramEnd"/>
    </w:p>
    <w:p w:rsidR="0033623A" w:rsidRDefault="0033623A" w:rsidP="0033623A">
      <w:pPr>
        <w:spacing w:after="0" w:line="240" w:lineRule="auto"/>
        <w:ind w:right="-2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All District Educational Officers in the State. </w:t>
      </w:r>
    </w:p>
    <w:p w:rsidR="0033623A" w:rsidRDefault="0033623A" w:rsidP="0033623A">
      <w:pPr>
        <w:spacing w:after="0" w:line="240" w:lineRule="auto"/>
        <w:ind w:right="-22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All District Treasury Officers in the State.</w:t>
      </w:r>
      <w:proofErr w:type="gramEnd"/>
      <w:r>
        <w:rPr>
          <w:rFonts w:ascii="Arial" w:hAnsi="Arial" w:cs="Arial"/>
        </w:rPr>
        <w:t xml:space="preserve"> </w:t>
      </w:r>
    </w:p>
    <w:p w:rsidR="0033623A" w:rsidRDefault="0033623A" w:rsidP="0033623A">
      <w:pPr>
        <w:spacing w:after="0" w:line="240" w:lineRule="auto"/>
        <w:ind w:right="-22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All </w:t>
      </w:r>
      <w:proofErr w:type="spellStart"/>
      <w:r>
        <w:rPr>
          <w:rFonts w:ascii="Arial" w:hAnsi="Arial" w:cs="Arial"/>
        </w:rPr>
        <w:t>Zilla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Praja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Parishads</w:t>
      </w:r>
      <w:proofErr w:type="spellEnd"/>
      <w:r>
        <w:rPr>
          <w:rFonts w:ascii="Arial" w:hAnsi="Arial" w:cs="Arial"/>
        </w:rPr>
        <w:t xml:space="preserve"> in the State.</w:t>
      </w:r>
      <w:proofErr w:type="gramEnd"/>
      <w:r>
        <w:rPr>
          <w:rFonts w:ascii="Arial" w:hAnsi="Arial" w:cs="Arial"/>
        </w:rPr>
        <w:t xml:space="preserve"> </w:t>
      </w:r>
    </w:p>
    <w:p w:rsidR="0033623A" w:rsidRDefault="0033623A" w:rsidP="0033623A">
      <w:pPr>
        <w:spacing w:after="0" w:line="240" w:lineRule="auto"/>
        <w:ind w:right="-22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All Commissioners of Municipalities in the State.</w:t>
      </w:r>
      <w:proofErr w:type="gramEnd"/>
    </w:p>
    <w:p w:rsidR="0033623A" w:rsidRDefault="0033623A" w:rsidP="0033623A">
      <w:pPr>
        <w:spacing w:after="0" w:line="240" w:lineRule="auto"/>
        <w:ind w:right="-2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Secretary, T.S. Public Service Commission, Hyderabad. </w:t>
      </w:r>
    </w:p>
    <w:p w:rsidR="0033623A" w:rsidRDefault="0033623A" w:rsidP="0033623A">
      <w:pPr>
        <w:spacing w:after="0" w:line="240" w:lineRule="auto"/>
        <w:ind w:right="-22"/>
        <w:jc w:val="both"/>
        <w:rPr>
          <w:rFonts w:ascii="Arial" w:hAnsi="Arial" w:cs="Arial"/>
        </w:rPr>
      </w:pPr>
      <w:r>
        <w:rPr>
          <w:rFonts w:ascii="Arial" w:hAnsi="Arial" w:cs="Arial"/>
        </w:rPr>
        <w:t>The Finance (HRM.IV</w:t>
      </w:r>
      <w:proofErr w:type="gramStart"/>
      <w:r>
        <w:rPr>
          <w:rFonts w:ascii="Arial" w:hAnsi="Arial" w:cs="Arial"/>
        </w:rPr>
        <w:t>)Department</w:t>
      </w:r>
      <w:proofErr w:type="gramEnd"/>
      <w:r>
        <w:rPr>
          <w:rFonts w:ascii="Arial" w:hAnsi="Arial" w:cs="Arial"/>
        </w:rPr>
        <w:t xml:space="preserve">. </w:t>
      </w:r>
    </w:p>
    <w:p w:rsidR="0033623A" w:rsidRDefault="0033623A" w:rsidP="0033623A">
      <w:pPr>
        <w:spacing w:after="0" w:line="240" w:lineRule="auto"/>
        <w:ind w:right="-2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proofErr w:type="gramStart"/>
      <w:r>
        <w:rPr>
          <w:rFonts w:ascii="Arial" w:hAnsi="Arial" w:cs="Arial"/>
        </w:rPr>
        <w:t>G.A(</w:t>
      </w:r>
      <w:proofErr w:type="gramEnd"/>
      <w:r>
        <w:rPr>
          <w:rFonts w:ascii="Arial" w:hAnsi="Arial" w:cs="Arial"/>
        </w:rPr>
        <w:t>Service Welfare) Department.</w:t>
      </w:r>
    </w:p>
    <w:p w:rsidR="0033623A" w:rsidRDefault="0033623A" w:rsidP="0033623A">
      <w:pPr>
        <w:spacing w:after="0" w:line="240" w:lineRule="auto"/>
        <w:ind w:right="-2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SC/SF.</w:t>
      </w:r>
      <w:proofErr w:type="gramEnd"/>
    </w:p>
    <w:p w:rsidR="0033623A" w:rsidRDefault="0033623A" w:rsidP="0033623A">
      <w:pPr>
        <w:spacing w:line="360" w:lineRule="auto"/>
        <w:ind w:left="1440" w:firstLine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/// </w:t>
      </w:r>
      <w:proofErr w:type="gramStart"/>
      <w:r>
        <w:rPr>
          <w:rFonts w:ascii="Arial" w:hAnsi="Arial" w:cs="Arial"/>
          <w:bCs/>
        </w:rPr>
        <w:t>FORWARDED :</w:t>
      </w:r>
      <w:proofErr w:type="gramEnd"/>
      <w:r>
        <w:rPr>
          <w:rFonts w:ascii="Arial" w:hAnsi="Arial" w:cs="Arial"/>
          <w:bCs/>
        </w:rPr>
        <w:t>: BY ORDER //</w:t>
      </w:r>
    </w:p>
    <w:p w:rsidR="0033623A" w:rsidRDefault="0033623A" w:rsidP="0033623A">
      <w:pPr>
        <w:spacing w:line="360" w:lineRule="auto"/>
        <w:rPr>
          <w:rFonts w:ascii="Arial" w:hAnsi="Arial" w:cs="Arial"/>
          <w:bCs/>
        </w:rPr>
      </w:pPr>
    </w:p>
    <w:p w:rsidR="0033623A" w:rsidRDefault="0033623A" w:rsidP="0033623A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</w:rPr>
        <w:t>SECTION OFFICER</w:t>
      </w:r>
    </w:p>
    <w:p w:rsidR="00307EB8" w:rsidRPr="0033623A" w:rsidRDefault="00307EB8" w:rsidP="0033623A">
      <w:pPr>
        <w:rPr>
          <w:szCs w:val="24"/>
        </w:rPr>
      </w:pPr>
    </w:p>
    <w:sectPr w:rsidR="00307EB8" w:rsidRPr="0033623A" w:rsidSect="007E197F">
      <w:pgSz w:w="12240" w:h="20160" w:code="5"/>
      <w:pgMar w:top="720" w:right="1260" w:bottom="634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utami">
    <w:panose1 w:val="02000500000000000000"/>
    <w:charset w:val="00"/>
    <w:family w:val="auto"/>
    <w:pitch w:val="variable"/>
    <w:sig w:usb0="002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10DAD"/>
    <w:multiLevelType w:val="hybridMultilevel"/>
    <w:tmpl w:val="102851C8"/>
    <w:lvl w:ilvl="0" w:tplc="3E1E723E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0AB21BC"/>
    <w:multiLevelType w:val="hybridMultilevel"/>
    <w:tmpl w:val="7102D40A"/>
    <w:lvl w:ilvl="0" w:tplc="C802688E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B62E91"/>
    <w:multiLevelType w:val="hybridMultilevel"/>
    <w:tmpl w:val="380CB75C"/>
    <w:lvl w:ilvl="0" w:tplc="5E507F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BF7F62"/>
    <w:multiLevelType w:val="hybridMultilevel"/>
    <w:tmpl w:val="9F0E63F4"/>
    <w:lvl w:ilvl="0" w:tplc="B22CD0E0">
      <w:start w:val="1"/>
      <w:numFmt w:val="decimal"/>
      <w:lvlText w:val="%1."/>
      <w:lvlJc w:val="left"/>
      <w:pPr>
        <w:ind w:left="130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5DA"/>
    <w:rsid w:val="000B6E66"/>
    <w:rsid w:val="000E2283"/>
    <w:rsid w:val="00110EDD"/>
    <w:rsid w:val="00132CD3"/>
    <w:rsid w:val="00163F41"/>
    <w:rsid w:val="001707F1"/>
    <w:rsid w:val="00172708"/>
    <w:rsid w:val="001871AA"/>
    <w:rsid w:val="001912E6"/>
    <w:rsid w:val="001B51FD"/>
    <w:rsid w:val="001E3CA8"/>
    <w:rsid w:val="001F3888"/>
    <w:rsid w:val="001F3B4D"/>
    <w:rsid w:val="00222035"/>
    <w:rsid w:val="00235856"/>
    <w:rsid w:val="00285843"/>
    <w:rsid w:val="002A1737"/>
    <w:rsid w:val="002B34AC"/>
    <w:rsid w:val="002F197E"/>
    <w:rsid w:val="00306C39"/>
    <w:rsid w:val="00307EB8"/>
    <w:rsid w:val="0033623A"/>
    <w:rsid w:val="00337D6B"/>
    <w:rsid w:val="00353F6F"/>
    <w:rsid w:val="00443145"/>
    <w:rsid w:val="00452E0C"/>
    <w:rsid w:val="004618BF"/>
    <w:rsid w:val="00482F6B"/>
    <w:rsid w:val="00483469"/>
    <w:rsid w:val="004E2B6F"/>
    <w:rsid w:val="0052352B"/>
    <w:rsid w:val="00530BD5"/>
    <w:rsid w:val="00545DEA"/>
    <w:rsid w:val="00584226"/>
    <w:rsid w:val="005850BE"/>
    <w:rsid w:val="005D51B8"/>
    <w:rsid w:val="006252DB"/>
    <w:rsid w:val="00663017"/>
    <w:rsid w:val="00681512"/>
    <w:rsid w:val="006E0FBC"/>
    <w:rsid w:val="007051B9"/>
    <w:rsid w:val="00715277"/>
    <w:rsid w:val="00746234"/>
    <w:rsid w:val="007547BE"/>
    <w:rsid w:val="00766B61"/>
    <w:rsid w:val="007D1340"/>
    <w:rsid w:val="007D32FE"/>
    <w:rsid w:val="007E197F"/>
    <w:rsid w:val="00820CF2"/>
    <w:rsid w:val="008270D4"/>
    <w:rsid w:val="00843CF2"/>
    <w:rsid w:val="008511AA"/>
    <w:rsid w:val="008743AF"/>
    <w:rsid w:val="00883E03"/>
    <w:rsid w:val="008F5091"/>
    <w:rsid w:val="00903597"/>
    <w:rsid w:val="009221DB"/>
    <w:rsid w:val="00927747"/>
    <w:rsid w:val="00937C66"/>
    <w:rsid w:val="009819AA"/>
    <w:rsid w:val="009A222D"/>
    <w:rsid w:val="009C51F4"/>
    <w:rsid w:val="009F2C88"/>
    <w:rsid w:val="009F39DD"/>
    <w:rsid w:val="00A040F7"/>
    <w:rsid w:val="00A9392B"/>
    <w:rsid w:val="00AA54D1"/>
    <w:rsid w:val="00AB66EB"/>
    <w:rsid w:val="00AC0842"/>
    <w:rsid w:val="00AC6856"/>
    <w:rsid w:val="00AE341D"/>
    <w:rsid w:val="00B32C17"/>
    <w:rsid w:val="00B54719"/>
    <w:rsid w:val="00B95CF3"/>
    <w:rsid w:val="00BD0277"/>
    <w:rsid w:val="00BF2742"/>
    <w:rsid w:val="00BF2843"/>
    <w:rsid w:val="00C270CE"/>
    <w:rsid w:val="00C45BB6"/>
    <w:rsid w:val="00C45DFE"/>
    <w:rsid w:val="00C733FC"/>
    <w:rsid w:val="00CC5F8C"/>
    <w:rsid w:val="00CD0FF8"/>
    <w:rsid w:val="00CE079E"/>
    <w:rsid w:val="00CF2BA2"/>
    <w:rsid w:val="00D47C3D"/>
    <w:rsid w:val="00D52046"/>
    <w:rsid w:val="00D67AAE"/>
    <w:rsid w:val="00DB15DA"/>
    <w:rsid w:val="00DD3298"/>
    <w:rsid w:val="00E62533"/>
    <w:rsid w:val="00E65D7F"/>
    <w:rsid w:val="00E80EF8"/>
    <w:rsid w:val="00E87A4C"/>
    <w:rsid w:val="00EA4593"/>
    <w:rsid w:val="00F11240"/>
    <w:rsid w:val="00F9741C"/>
    <w:rsid w:val="00FB4528"/>
    <w:rsid w:val="00FB6D16"/>
    <w:rsid w:val="00FC3080"/>
    <w:rsid w:val="00FD310B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15DA"/>
    <w:pPr>
      <w:ind w:left="720"/>
      <w:contextualSpacing/>
    </w:pPr>
    <w:rPr>
      <w:szCs w:val="20"/>
      <w:lang w:val="en-IN" w:eastAsia="en-IN" w:bidi="hi-IN"/>
    </w:rPr>
  </w:style>
  <w:style w:type="character" w:customStyle="1" w:styleId="st">
    <w:name w:val="st"/>
    <w:basedOn w:val="DefaultParagraphFont"/>
    <w:rsid w:val="00DB15DA"/>
  </w:style>
  <w:style w:type="table" w:styleId="TableGrid">
    <w:name w:val="Table Grid"/>
    <w:basedOn w:val="TableNormal"/>
    <w:uiPriority w:val="59"/>
    <w:rsid w:val="00132CD3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15DA"/>
    <w:pPr>
      <w:ind w:left="720"/>
      <w:contextualSpacing/>
    </w:pPr>
    <w:rPr>
      <w:szCs w:val="20"/>
      <w:lang w:val="en-IN" w:eastAsia="en-IN" w:bidi="hi-IN"/>
    </w:rPr>
  </w:style>
  <w:style w:type="character" w:customStyle="1" w:styleId="st">
    <w:name w:val="st"/>
    <w:basedOn w:val="DefaultParagraphFont"/>
    <w:rsid w:val="00DB15DA"/>
  </w:style>
  <w:style w:type="table" w:styleId="TableGrid">
    <w:name w:val="Table Grid"/>
    <w:basedOn w:val="TableNormal"/>
    <w:uiPriority w:val="59"/>
    <w:rsid w:val="00132CD3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aso1_gen_sed</dc:creator>
  <cp:lastModifiedBy>RAJU</cp:lastModifiedBy>
  <cp:revision>1</cp:revision>
  <cp:lastPrinted>2015-09-24T10:08:00Z</cp:lastPrinted>
  <dcterms:created xsi:type="dcterms:W3CDTF">2015-09-24T10:11:00Z</dcterms:created>
  <dcterms:modified xsi:type="dcterms:W3CDTF">2015-09-24T11:36:00Z</dcterms:modified>
</cp:coreProperties>
</file>